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F84935" w:rsidRPr="001A4CC4" w:rsidTr="00E05EAD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4935" w:rsidRPr="001A4CC4" w:rsidRDefault="00F84935" w:rsidP="00E05EA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A4CC4">
              <w:rPr>
                <w:rFonts w:ascii="Palatino Linotype" w:hAnsi="Palatino Linotype"/>
                <w:b/>
                <w:sz w:val="24"/>
                <w:szCs w:val="24"/>
              </w:rPr>
              <w:t>БАШҠОРТОСТАН  РЕСПУБЛИКАҺ</w:t>
            </w:r>
            <w:proofErr w:type="gramStart"/>
            <w:r w:rsidRPr="001A4CC4">
              <w:rPr>
                <w:rFonts w:ascii="Palatino Linotype" w:hAnsi="Palatino Linotype"/>
                <w:b/>
                <w:sz w:val="24"/>
                <w:szCs w:val="24"/>
              </w:rPr>
              <w:t>Ы</w:t>
            </w:r>
            <w:proofErr w:type="gramEnd"/>
            <w:r w:rsidRPr="001A4CC4">
              <w:rPr>
                <w:rFonts w:ascii="Palatino Linotype" w:hAnsi="Palatino Linotype"/>
                <w:b/>
                <w:sz w:val="24"/>
                <w:szCs w:val="24"/>
              </w:rPr>
              <w:t xml:space="preserve"> БАЙМАҠ   РАЙОНЫ МУНИЦИПАЛЬ РАЙОНЫНЫҢ ТЕМӘС   АУЫЛ   СОВЕТЫ АУЫЛ   БИЛӘМӘҺЕ ХАКИМИӘТЕ</w:t>
            </w:r>
          </w:p>
          <w:p w:rsidR="00F84935" w:rsidRPr="001A4CC4" w:rsidRDefault="00F84935" w:rsidP="00E05EAD">
            <w:pPr>
              <w:jc w:val="center"/>
              <w:rPr>
                <w:rFonts w:ascii="Palatino Linotype" w:hAnsi="Palatino Linotype"/>
                <w:sz w:val="16"/>
              </w:rPr>
            </w:pPr>
            <w:r w:rsidRPr="001A4CC4">
              <w:rPr>
                <w:rFonts w:ascii="Palatino Linotype" w:hAnsi="Palatino Linotype"/>
                <w:sz w:val="16"/>
                <w:szCs w:val="24"/>
              </w:rPr>
              <w:t>453663, БР, Байма</w:t>
            </w:r>
            <w:proofErr w:type="gramStart"/>
            <w:r w:rsidRPr="001A4CC4">
              <w:rPr>
                <w:rFonts w:ascii="TimBashk" w:hAnsi="TimBashk"/>
                <w:sz w:val="16"/>
                <w:szCs w:val="24"/>
              </w:rPr>
              <w:t>7</w:t>
            </w:r>
            <w:proofErr w:type="gramEnd"/>
            <w:r w:rsidRPr="001A4CC4">
              <w:rPr>
                <w:rFonts w:ascii="Palatino Linotype" w:hAnsi="Palatino Linotype"/>
                <w:sz w:val="16"/>
                <w:szCs w:val="24"/>
              </w:rPr>
              <w:t xml:space="preserve"> районы, </w:t>
            </w:r>
            <w:proofErr w:type="spellStart"/>
            <w:r w:rsidRPr="001A4CC4">
              <w:rPr>
                <w:rFonts w:ascii="Palatino Linotype" w:hAnsi="Palatino Linotype"/>
                <w:sz w:val="16"/>
                <w:szCs w:val="24"/>
              </w:rPr>
              <w:t>Темәс</w:t>
            </w:r>
            <w:proofErr w:type="spellEnd"/>
            <w:r w:rsidRPr="001A4CC4">
              <w:rPr>
                <w:rFonts w:ascii="Palatino Linotype" w:hAnsi="Palatino Linotype"/>
                <w:sz w:val="16"/>
                <w:szCs w:val="24"/>
              </w:rPr>
              <w:t xml:space="preserve"> </w:t>
            </w:r>
            <w:proofErr w:type="spellStart"/>
            <w:r w:rsidRPr="001A4CC4">
              <w:rPr>
                <w:rFonts w:ascii="Palatino Linotype" w:hAnsi="Palatino Linotype"/>
                <w:sz w:val="16"/>
                <w:szCs w:val="24"/>
              </w:rPr>
              <w:t>ауылы</w:t>
            </w:r>
            <w:proofErr w:type="spellEnd"/>
            <w:r w:rsidRPr="001A4CC4">
              <w:rPr>
                <w:rFonts w:ascii="Palatino Linotype" w:hAnsi="Palatino Linotype"/>
                <w:sz w:val="16"/>
                <w:szCs w:val="24"/>
              </w:rPr>
              <w:t>, Почта урамы,6</w:t>
            </w:r>
          </w:p>
          <w:p w:rsidR="00F84935" w:rsidRPr="001A4CC4" w:rsidRDefault="00F84935" w:rsidP="00E05EAD">
            <w:pPr>
              <w:tabs>
                <w:tab w:val="left" w:pos="1260"/>
                <w:tab w:val="center" w:pos="2322"/>
              </w:tabs>
              <w:jc w:val="center"/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1A4CC4">
              <w:rPr>
                <w:rFonts w:ascii="Palatino Linotype" w:hAnsi="Palatino Linotype"/>
                <w:sz w:val="16"/>
                <w:szCs w:val="24"/>
              </w:rPr>
              <w:t>тел</w:t>
            </w:r>
            <w:r w:rsidRPr="001A4CC4">
              <w:rPr>
                <w:rFonts w:ascii="Palatino Linotype" w:hAnsi="Palatino Linotype"/>
                <w:sz w:val="16"/>
                <w:szCs w:val="24"/>
                <w:lang w:val="en-US"/>
              </w:rPr>
              <w:t>.: (34751) 4-83-36, 4-84-03</w:t>
            </w:r>
          </w:p>
          <w:p w:rsidR="00F84935" w:rsidRPr="001A4CC4" w:rsidRDefault="00F84935" w:rsidP="00E05EAD">
            <w:pPr>
              <w:spacing w:line="276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  <w:lang w:val="en-US"/>
              </w:rPr>
            </w:pPr>
            <w:r w:rsidRPr="001A4CC4">
              <w:rPr>
                <w:rFonts w:ascii="Palatino Linotype" w:hAnsi="Palatino Linotype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1A4CC4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4935" w:rsidRPr="001A4CC4" w:rsidRDefault="00F84935" w:rsidP="00E05EAD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935" w:rsidRPr="001A4CC4" w:rsidRDefault="00F84935" w:rsidP="00E05EAD">
            <w:pPr>
              <w:tabs>
                <w:tab w:val="center" w:pos="157"/>
                <w:tab w:val="left" w:pos="1310"/>
                <w:tab w:val="left" w:pos="1342"/>
              </w:tabs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4935" w:rsidRPr="001A4CC4" w:rsidRDefault="00F84935" w:rsidP="00E05EAD">
            <w:pPr>
              <w:ind w:left="-118" w:right="-144"/>
              <w:jc w:val="center"/>
              <w:rPr>
                <w:rFonts w:ascii="Palatino Linotype" w:hAnsi="Palatino Linotype"/>
                <w:b/>
              </w:rPr>
            </w:pPr>
            <w:r w:rsidRPr="001A4CC4">
              <w:rPr>
                <w:rFonts w:ascii="Palatino Linotype" w:hAnsi="Palatino Linotype"/>
                <w:b/>
                <w:sz w:val="24"/>
                <w:szCs w:val="24"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F84935" w:rsidRPr="001A4CC4" w:rsidRDefault="00F84935" w:rsidP="00E05EAD">
            <w:pPr>
              <w:spacing w:after="120"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szCs w:val="24"/>
              </w:rPr>
            </w:pPr>
            <w:r w:rsidRPr="001A4CC4">
              <w:rPr>
                <w:rFonts w:ascii="Palatino Linotype" w:hAnsi="Palatino Linotype"/>
                <w:sz w:val="16"/>
                <w:szCs w:val="24"/>
              </w:rPr>
              <w:t xml:space="preserve">453663, РБ, Баймакский район, </w:t>
            </w:r>
            <w:proofErr w:type="spellStart"/>
            <w:r w:rsidRPr="001A4CC4">
              <w:rPr>
                <w:rFonts w:ascii="Palatino Linotype" w:hAnsi="Palatino Linotype"/>
                <w:sz w:val="16"/>
                <w:szCs w:val="24"/>
              </w:rPr>
              <w:t>с</w:t>
            </w:r>
            <w:proofErr w:type="gramStart"/>
            <w:r w:rsidRPr="001A4CC4">
              <w:rPr>
                <w:rFonts w:ascii="Palatino Linotype" w:hAnsi="Palatino Linotype"/>
                <w:sz w:val="16"/>
                <w:szCs w:val="24"/>
              </w:rPr>
              <w:t>.Т</w:t>
            </w:r>
            <w:proofErr w:type="gramEnd"/>
            <w:r w:rsidRPr="001A4CC4">
              <w:rPr>
                <w:rFonts w:ascii="Palatino Linotype" w:hAnsi="Palatino Linotype"/>
                <w:sz w:val="16"/>
                <w:szCs w:val="24"/>
              </w:rPr>
              <w:t>емясово</w:t>
            </w:r>
            <w:proofErr w:type="spellEnd"/>
            <w:r w:rsidRPr="001A4CC4">
              <w:rPr>
                <w:rFonts w:ascii="Palatino Linotype" w:hAnsi="Palatino Linotype"/>
                <w:sz w:val="16"/>
                <w:szCs w:val="24"/>
              </w:rPr>
              <w:t>, ул. Почтовая,6</w:t>
            </w:r>
          </w:p>
          <w:p w:rsidR="00F84935" w:rsidRPr="001A4CC4" w:rsidRDefault="00F84935" w:rsidP="00E05EAD">
            <w:pPr>
              <w:ind w:left="-118" w:right="-144"/>
              <w:jc w:val="center"/>
              <w:rPr>
                <w:rFonts w:ascii="Palatino Linotype" w:hAnsi="Palatino Linotype"/>
                <w:sz w:val="16"/>
              </w:rPr>
            </w:pPr>
            <w:r w:rsidRPr="001A4CC4">
              <w:rPr>
                <w:rFonts w:ascii="Palatino Linotype" w:hAnsi="Palatino Linotype"/>
                <w:sz w:val="16"/>
                <w:szCs w:val="24"/>
              </w:rPr>
              <w:t>тел.: (34751) 4-83-36, 4-84-03</w:t>
            </w:r>
          </w:p>
          <w:p w:rsidR="00F84935" w:rsidRPr="001A4CC4" w:rsidRDefault="00F84935" w:rsidP="00E05EAD">
            <w:pPr>
              <w:spacing w:after="200" w:line="276" w:lineRule="auto"/>
              <w:ind w:right="-144"/>
              <w:jc w:val="center"/>
              <w:rPr>
                <w:rFonts w:ascii="Palatino Linotype" w:hAnsi="Palatino Linotype"/>
                <w:sz w:val="16"/>
                <w:szCs w:val="24"/>
              </w:rPr>
            </w:pPr>
            <w:r w:rsidRPr="001A4CC4"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 w:rsidRPr="001A4CC4"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 w:rsidRPr="001A4CC4"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 w:rsidRPr="001A4CC4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8" w:history="1">
              <w:r w:rsidRPr="001A4CC4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temys</w:t>
              </w:r>
              <w:r w:rsidRPr="001A4CC4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-</w:t>
              </w:r>
              <w:r w:rsidRPr="001A4CC4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sp</w:t>
              </w:r>
              <w:r w:rsidRPr="001A4CC4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@</w:t>
              </w:r>
              <w:r w:rsidRPr="001A4CC4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1A4CC4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.</w:t>
              </w:r>
              <w:r w:rsidRPr="001A4CC4">
                <w:rPr>
                  <w:rFonts w:ascii="Palatino Linotype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A24D32" w:rsidRPr="00772475" w:rsidRDefault="00A24D32" w:rsidP="00A2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4320"/>
        <w:gridCol w:w="1890"/>
        <w:gridCol w:w="4230"/>
      </w:tblGrid>
      <w:tr w:rsidR="00A24D32" w:rsidRPr="00772475" w:rsidTr="00CC4456">
        <w:trPr>
          <w:trHeight w:val="1232"/>
        </w:trPr>
        <w:tc>
          <w:tcPr>
            <w:tcW w:w="4320" w:type="dxa"/>
          </w:tcPr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772475">
              <w:rPr>
                <w:rFonts w:ascii="Times New Roman Bash" w:eastAsia="Times New Roman" w:hAnsi="Times New Roman Bash" w:cs="Times New Roman"/>
                <w:b/>
                <w:sz w:val="28"/>
                <w:szCs w:val="28"/>
                <w:lang w:eastAsia="ru-RU"/>
              </w:rPr>
              <w:t>АРАР</w:t>
            </w:r>
          </w:p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</w:p>
          <w:p w:rsidR="00A24D32" w:rsidRPr="00772475" w:rsidRDefault="00D6438D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июль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="00A24D32"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A24D32"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890" w:type="dxa"/>
          </w:tcPr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32" w:rsidRPr="00772475" w:rsidRDefault="00D6438D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68 </w:t>
            </w:r>
          </w:p>
        </w:tc>
        <w:tc>
          <w:tcPr>
            <w:tcW w:w="4230" w:type="dxa"/>
          </w:tcPr>
          <w:p w:rsidR="00A24D32" w:rsidRPr="00772475" w:rsidRDefault="00A24D32" w:rsidP="00CC4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24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32" w:rsidRPr="00772475" w:rsidRDefault="00D6438D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="00A24D32"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24D32"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24D32" w:rsidRDefault="00A24D32" w:rsidP="001300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3311F" w:rsidRPr="002865D9" w:rsidRDefault="0073311F" w:rsidP="002865D9">
      <w:pPr>
        <w:pStyle w:val="a6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65D9">
        <w:rPr>
          <w:rFonts w:ascii="Times New Roman" w:hAnsi="Times New Roman" w:cs="Times New Roman"/>
          <w:b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</w:t>
      </w:r>
      <w:r w:rsidR="00675A15">
        <w:rPr>
          <w:rFonts w:ascii="Times New Roman" w:hAnsi="Times New Roman" w:cs="Times New Roman"/>
          <w:b/>
          <w:sz w:val="26"/>
          <w:szCs w:val="26"/>
        </w:rPr>
        <w:t xml:space="preserve">налог на профессиональный </w:t>
      </w:r>
      <w:r w:rsidR="002865D9" w:rsidRPr="002865D9">
        <w:rPr>
          <w:rFonts w:ascii="Times New Roman" w:hAnsi="Times New Roman" w:cs="Times New Roman"/>
          <w:b/>
          <w:sz w:val="26"/>
          <w:szCs w:val="26"/>
        </w:rPr>
        <w:t>доход»</w:t>
      </w:r>
      <w:r w:rsidR="00675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935">
        <w:rPr>
          <w:rFonts w:ascii="Times New Roman" w:hAnsi="Times New Roman" w:cs="Times New Roman"/>
          <w:b/>
          <w:sz w:val="26"/>
          <w:szCs w:val="26"/>
        </w:rPr>
        <w:t>СП Темясовский сельсовет Баймакский район МР республики Башкортостан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Федерального закона от 24.07.2007 </w:t>
      </w:r>
      <w:hyperlink r:id="rId9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209-ФЗ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10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Правительства Республики Башкортостан от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262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9948F3" w:rsidRPr="002865D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признании утратившими силу некоторых решений Правительства Республики Башкортостан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муниципального района Баймакский район Республики Башкортостан</w:t>
      </w:r>
    </w:p>
    <w:p w:rsidR="009948F3" w:rsidRPr="002865D9" w:rsidRDefault="009948F3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0E90" w:rsidRPr="002865D9" w:rsidRDefault="000B0E90" w:rsidP="00236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9948F3" w:rsidRPr="002865D9" w:rsidRDefault="009948F3" w:rsidP="00504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52A0" w:rsidRPr="002865D9" w:rsidRDefault="009948F3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2865D9">
        <w:rPr>
          <w:rFonts w:ascii="Times New Roman" w:hAnsi="Times New Roman" w:cs="Times New Roman"/>
          <w:sz w:val="26"/>
          <w:szCs w:val="26"/>
        </w:rPr>
        <w:lastRenderedPageBreak/>
        <w:t>физическим лицам, не являющимся индивидуальными предпринимателями и применяющим специальный налоговый режим «Н</w:t>
      </w:r>
      <w:r w:rsidR="002865D9">
        <w:rPr>
          <w:rFonts w:ascii="Times New Roman" w:hAnsi="Times New Roman" w:cs="Times New Roman"/>
          <w:sz w:val="26"/>
          <w:szCs w:val="26"/>
        </w:rPr>
        <w:t>алог на профессиональный доход».</w:t>
      </w:r>
    </w:p>
    <w:p w:rsidR="00E352A0" w:rsidRPr="002865D9" w:rsidRDefault="009948F3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4877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1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муниципального района Баймакский район Республики Башкортостан № 160 от 14 декабря 2018 года «</w:t>
      </w:r>
      <w:r w:rsidRPr="002865D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обязательного опубликования перечней муниципального имущества 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236217" w:rsidRPr="002865D9">
        <w:rPr>
          <w:rFonts w:ascii="Times New Roman" w:hAnsi="Times New Roman" w:cs="Times New Roman"/>
          <w:sz w:val="26"/>
          <w:szCs w:val="26"/>
        </w:rPr>
        <w:t>»</w:t>
      </w:r>
      <w:r w:rsidR="00E352A0" w:rsidRPr="002865D9">
        <w:rPr>
          <w:rFonts w:ascii="Times New Roman" w:hAnsi="Times New Roman" w:cs="Times New Roman"/>
          <w:sz w:val="26"/>
          <w:szCs w:val="26"/>
        </w:rPr>
        <w:t>.</w:t>
      </w:r>
    </w:p>
    <w:p w:rsidR="000B0E90" w:rsidRPr="002865D9" w:rsidRDefault="00504877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путем размещения 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муниципального района Баймакский район Республики Башкортостан в сети Интернет.</w:t>
      </w:r>
    </w:p>
    <w:p w:rsidR="00504877" w:rsidRPr="002865D9" w:rsidRDefault="00504877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</w:t>
      </w:r>
      <w:r w:rsidR="00F8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тоящего решения оставляю за собой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903CD" w:rsidRPr="002865D9" w:rsidRDefault="00F84935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Зам главы  поселения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Казакбаев</w:t>
      </w:r>
      <w:proofErr w:type="spellEnd"/>
      <w:r w:rsidR="003903CD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3903CD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24752F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3903CD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4752F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3903CD" w:rsidRPr="002865D9" w:rsidRDefault="003903CD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E90" w:rsidRPr="002865D9" w:rsidRDefault="000B0E90" w:rsidP="00286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86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865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C661FC" w:rsidRPr="002865D9" w:rsidRDefault="00C661FC" w:rsidP="00286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4650" w:rsidRPr="002865D9" w:rsidRDefault="00834650" w:rsidP="004A03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4650" w:rsidRPr="002865D9" w:rsidRDefault="00834650" w:rsidP="004A03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к решению Совета</w:t>
      </w: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района Баймакский район</w:t>
      </w: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0B0E90" w:rsidRPr="002865D9" w:rsidRDefault="00255EBA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«</w:t>
      </w:r>
      <w:r w:rsidR="00D643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14</w:t>
      </w:r>
      <w:r w:rsidR="001300E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D643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июля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903CD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</w:t>
      </w:r>
      <w:r w:rsidR="003903CD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B0E9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№</w:t>
      </w: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643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68</w:t>
      </w:r>
      <w:bookmarkStart w:id="0" w:name="_GoBack"/>
      <w:bookmarkEnd w:id="0"/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ПОРЯДОК</w:t>
      </w: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формирования, ведения, обязательного опубликования перечня муниципального имущества </w:t>
      </w:r>
      <w:r w:rsidR="00284614" w:rsidRPr="002865D9">
        <w:rPr>
          <w:rFonts w:ascii="Times New Roman" w:hAnsi="Times New Roman" w:cs="Times New Roman"/>
          <w:sz w:val="26"/>
          <w:szCs w:val="26"/>
        </w:rPr>
        <w:t xml:space="preserve">муниципального района Баймакский район Республики Башкортостан </w:t>
      </w:r>
      <w:r w:rsidRPr="002865D9">
        <w:rPr>
          <w:rFonts w:ascii="Times New Roman" w:hAnsi="Times New Roman" w:cs="Times New Roman"/>
          <w:sz w:val="26"/>
          <w:szCs w:val="26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52F" w:rsidRPr="002865D9" w:rsidRDefault="0024752F" w:rsidP="005F17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формирования, ведения, обязательного опубликования перечня муниципального имущества</w:t>
      </w:r>
      <w:r w:rsidR="000C0E79" w:rsidRPr="002865D9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5F1763">
        <w:rPr>
          <w:rFonts w:ascii="Times New Roman" w:hAnsi="Times New Roman" w:cs="Times New Roman"/>
          <w:sz w:val="26"/>
          <w:szCs w:val="26"/>
        </w:rPr>
        <w:t xml:space="preserve"> предусмотренного ч.4 ст. 18 </w:t>
      </w:r>
      <w:r w:rsidR="005F1763" w:rsidRPr="005F1763">
        <w:rPr>
          <w:rFonts w:ascii="Times New Roman" w:hAnsi="Times New Roman" w:cs="Times New Roman"/>
          <w:sz w:val="26"/>
          <w:szCs w:val="26"/>
        </w:rPr>
        <w:t>Федеральн</w:t>
      </w:r>
      <w:r w:rsidR="005F1763">
        <w:rPr>
          <w:rFonts w:ascii="Times New Roman" w:hAnsi="Times New Roman" w:cs="Times New Roman"/>
          <w:sz w:val="26"/>
          <w:szCs w:val="26"/>
        </w:rPr>
        <w:t>ого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F1763">
        <w:rPr>
          <w:rFonts w:ascii="Times New Roman" w:hAnsi="Times New Roman" w:cs="Times New Roman"/>
          <w:sz w:val="26"/>
          <w:szCs w:val="26"/>
        </w:rPr>
        <w:t>а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от 24.07.2007 N 209-ФЗ</w:t>
      </w:r>
      <w:r w:rsidR="005F1763">
        <w:rPr>
          <w:rFonts w:ascii="Times New Roman" w:hAnsi="Times New Roman" w:cs="Times New Roman"/>
          <w:sz w:val="26"/>
          <w:szCs w:val="26"/>
        </w:rPr>
        <w:t xml:space="preserve"> «</w:t>
      </w:r>
      <w:r w:rsidR="005F1763" w:rsidRPr="005F17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5F1763">
        <w:rPr>
          <w:rFonts w:ascii="Times New Roman" w:hAnsi="Times New Roman" w:cs="Times New Roman"/>
          <w:sz w:val="26"/>
          <w:szCs w:val="26"/>
        </w:rPr>
        <w:t>тельства в Российской Федерации»,</w:t>
      </w:r>
      <w:r w:rsidRPr="002865D9">
        <w:rPr>
          <w:rFonts w:ascii="Times New Roman" w:hAnsi="Times New Roman" w:cs="Times New Roman"/>
          <w:sz w:val="26"/>
          <w:szCs w:val="26"/>
        </w:rPr>
        <w:t xml:space="preserve">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2. В перечень вносятся сведения о муниципальном имуществе, соответствующ</w:t>
      </w:r>
      <w:r w:rsidR="002A54F2">
        <w:rPr>
          <w:rFonts w:ascii="Times New Roman" w:hAnsi="Times New Roman" w:cs="Times New Roman"/>
          <w:sz w:val="26"/>
          <w:szCs w:val="26"/>
        </w:rPr>
        <w:t>ему</w:t>
      </w:r>
      <w:r w:rsidRPr="002865D9">
        <w:rPr>
          <w:rFonts w:ascii="Times New Roman" w:hAnsi="Times New Roman" w:cs="Times New Roman"/>
          <w:sz w:val="26"/>
          <w:szCs w:val="26"/>
        </w:rPr>
        <w:t xml:space="preserve"> следующим критериям: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ограничено в обороте;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является объектом религиозного назначения;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является объектом незавершенного строительства;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в отношении муниципального имущества не принято решение о предоставлении его иным лицам;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признано аварийным и подлежащим сносу или реконструкции;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4752F" w:rsidRPr="002865D9" w:rsidRDefault="00923E75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относит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ся к земельным участкам, предусмотренными </w:t>
      </w:r>
      <w:hyperlink r:id="rId11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19 пункта 8 статьи 39.11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3A5BFD" w:rsidRPr="002865D9">
        <w:rPr>
          <w:rFonts w:ascii="Times New Roman" w:hAnsi="Times New Roman" w:cs="Times New Roman"/>
          <w:sz w:val="26"/>
          <w:szCs w:val="26"/>
        </w:rPr>
        <w:t>учредителя</w:t>
      </w:r>
      <w:r w:rsidRPr="002865D9">
        <w:rPr>
          <w:rFonts w:ascii="Times New Roman" w:hAnsi="Times New Roman" w:cs="Times New Roman"/>
          <w:sz w:val="26"/>
          <w:szCs w:val="26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</w:t>
      </w:r>
      <w:r w:rsidR="00F2491A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675A15">
        <w:rPr>
          <w:rFonts w:ascii="Times New Roman" w:hAnsi="Times New Roman" w:cs="Times New Roman"/>
          <w:sz w:val="26"/>
          <w:szCs w:val="26"/>
        </w:rPr>
        <w:t>Администрацией муниципального района Баймакский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DF7514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 </w:t>
      </w:r>
      <w:r w:rsidRPr="002865D9">
        <w:rPr>
          <w:rFonts w:ascii="Times New Roman" w:hAnsi="Times New Roman" w:cs="Times New Roman"/>
          <w:sz w:val="26"/>
          <w:szCs w:val="26"/>
        </w:rPr>
        <w:t xml:space="preserve">на основе предложений </w:t>
      </w:r>
      <w:r w:rsidR="00737430" w:rsidRPr="002865D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координационного совета по развитию малого и среднего предпринимательства </w:t>
      </w:r>
      <w:r w:rsidRPr="002865D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7487" w:rsidRPr="002865D9">
        <w:rPr>
          <w:rFonts w:ascii="Times New Roman" w:hAnsi="Times New Roman" w:cs="Times New Roman"/>
          <w:sz w:val="26"/>
          <w:szCs w:val="26"/>
        </w:rPr>
        <w:t xml:space="preserve">района Баймакский район </w:t>
      </w:r>
      <w:r w:rsidRPr="002865D9">
        <w:rPr>
          <w:rFonts w:ascii="Times New Roman" w:hAnsi="Times New Roman" w:cs="Times New Roman"/>
          <w:sz w:val="26"/>
          <w:szCs w:val="26"/>
        </w:rPr>
        <w:t>Республики Башкортостан,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</w:t>
      </w:r>
      <w:r w:rsidR="00DF7514">
        <w:rPr>
          <w:rFonts w:ascii="Times New Roman" w:hAnsi="Times New Roman" w:cs="Times New Roman"/>
          <w:sz w:val="26"/>
          <w:szCs w:val="26"/>
        </w:rPr>
        <w:t>х лиц, не являющих</w:t>
      </w:r>
      <w:r w:rsidRPr="002865D9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налоговый режим «Налог на профессиональный доход».</w:t>
      </w:r>
    </w:p>
    <w:p w:rsidR="0010255B" w:rsidRPr="0010255B" w:rsidRDefault="0024752F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4. </w:t>
      </w:r>
      <w:r w:rsidR="0010255B" w:rsidRPr="0010255B">
        <w:rPr>
          <w:rFonts w:ascii="Times New Roman" w:hAnsi="Times New Roman" w:cs="Times New Roman"/>
          <w:sz w:val="26"/>
          <w:szCs w:val="26"/>
        </w:rPr>
        <w:t>Рассмотрение предложения, указанного в пу</w:t>
      </w:r>
      <w:r w:rsidR="005F1763">
        <w:rPr>
          <w:rFonts w:ascii="Times New Roman" w:hAnsi="Times New Roman" w:cs="Times New Roman"/>
          <w:sz w:val="26"/>
          <w:szCs w:val="26"/>
        </w:rPr>
        <w:t>нкте 3 настоящего По</w:t>
      </w:r>
      <w:r w:rsidR="00213082">
        <w:rPr>
          <w:rFonts w:ascii="Times New Roman" w:hAnsi="Times New Roman" w:cs="Times New Roman"/>
          <w:sz w:val="26"/>
          <w:szCs w:val="26"/>
        </w:rPr>
        <w:t>ря</w:t>
      </w:r>
      <w:r w:rsidR="005F1763">
        <w:rPr>
          <w:rFonts w:ascii="Times New Roman" w:hAnsi="Times New Roman" w:cs="Times New Roman"/>
          <w:sz w:val="26"/>
          <w:szCs w:val="26"/>
        </w:rPr>
        <w:t>дка</w:t>
      </w:r>
      <w:r w:rsidR="0010255B" w:rsidRPr="0010255B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а) о включении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10255B">
        <w:rPr>
          <w:rFonts w:ascii="Times New Roman" w:hAnsi="Times New Roman" w:cs="Times New Roman"/>
          <w:sz w:val="26"/>
          <w:szCs w:val="26"/>
        </w:rPr>
        <w:t xml:space="preserve">имуществе, в отношении которого поступило предложение, в перечень с учетом критериев, установленных пунктом 2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10255B">
        <w:rPr>
          <w:rFonts w:ascii="Times New Roman" w:hAnsi="Times New Roman" w:cs="Times New Roman"/>
          <w:sz w:val="26"/>
          <w:szCs w:val="26"/>
        </w:rPr>
        <w:t>;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б) об исключении сведений о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10255B">
        <w:rPr>
          <w:rFonts w:ascii="Times New Roman" w:hAnsi="Times New Roman" w:cs="Times New Roman"/>
          <w:sz w:val="26"/>
          <w:szCs w:val="26"/>
        </w:rPr>
        <w:t xml:space="preserve"> имуществе, в отношении </w:t>
      </w:r>
      <w:r w:rsidRPr="0010255B">
        <w:rPr>
          <w:rFonts w:ascii="Times New Roman" w:hAnsi="Times New Roman" w:cs="Times New Roman"/>
          <w:sz w:val="26"/>
          <w:szCs w:val="26"/>
        </w:rPr>
        <w:lastRenderedPageBreak/>
        <w:t xml:space="preserve">которого поступило предложение, из перечня с учетом положений </w:t>
      </w:r>
      <w:r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в) об отказе в учете предложения. </w:t>
      </w:r>
    </w:p>
    <w:p w:rsid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5. Сведения </w:t>
      </w:r>
      <w:r w:rsidR="00BE46FB">
        <w:rPr>
          <w:rFonts w:ascii="Times New Roman" w:hAnsi="Times New Roman" w:cs="Times New Roman"/>
          <w:sz w:val="26"/>
          <w:szCs w:val="26"/>
        </w:rPr>
        <w:t>об имуществе исключаются</w:t>
      </w:r>
      <w:r w:rsidRPr="002865D9">
        <w:rPr>
          <w:rFonts w:ascii="Times New Roman" w:hAnsi="Times New Roman" w:cs="Times New Roman"/>
          <w:sz w:val="26"/>
          <w:szCs w:val="26"/>
        </w:rPr>
        <w:t xml:space="preserve"> из перечня, если: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право собственности на имущество</w:t>
      </w:r>
      <w:r w:rsidR="00BE46FB" w:rsidRPr="002A54F2">
        <w:rPr>
          <w:rFonts w:ascii="Times New Roman" w:hAnsi="Times New Roman" w:cs="Times New Roman"/>
          <w:sz w:val="26"/>
          <w:szCs w:val="26"/>
        </w:rPr>
        <w:t>, содержащееся</w:t>
      </w:r>
      <w:r w:rsidRPr="002A54F2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BE46FB" w:rsidRPr="002A54F2">
        <w:rPr>
          <w:rFonts w:ascii="Times New Roman" w:hAnsi="Times New Roman" w:cs="Times New Roman"/>
          <w:sz w:val="26"/>
          <w:szCs w:val="26"/>
        </w:rPr>
        <w:t>,</w:t>
      </w:r>
      <w:r w:rsidRPr="002A54F2">
        <w:rPr>
          <w:rFonts w:ascii="Times New Roman" w:hAnsi="Times New Roman" w:cs="Times New Roman"/>
          <w:sz w:val="26"/>
          <w:szCs w:val="26"/>
        </w:rPr>
        <w:t xml:space="preserve"> прекращено по решению суда или в ином установленном законом порядке;</w:t>
      </w:r>
    </w:p>
    <w:p w:rsidR="0024752F" w:rsidRPr="002A54F2" w:rsidRDefault="0024752F" w:rsidP="00BE4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имущество признано аварийным в установленном порядке и подлежащим сносу или</w:t>
      </w:r>
      <w:r w:rsidR="00BE46FB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реконструкции;</w:t>
      </w:r>
    </w:p>
    <w:p w:rsidR="0010255B" w:rsidRPr="002A54F2" w:rsidRDefault="0010255B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</w:t>
      </w:r>
      <w:r w:rsidR="002A54F2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имущество не соответствует критериям, устано</w:t>
      </w:r>
      <w:r w:rsidR="002A54F2" w:rsidRPr="002A54F2">
        <w:rPr>
          <w:rFonts w:ascii="Times New Roman" w:hAnsi="Times New Roman" w:cs="Times New Roman"/>
          <w:sz w:val="26"/>
          <w:szCs w:val="26"/>
        </w:rPr>
        <w:t>вленным п. 2 настоящего Порядка;</w:t>
      </w:r>
    </w:p>
    <w:p w:rsidR="002A54F2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Советом муниципального района Баймакский район Республики Башкортостан принято решение о включении имущества в прогнозный план приватизации.</w:t>
      </w:r>
    </w:p>
    <w:p w:rsidR="002A54F2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Основаниями для отказа в учете предложений, указанных в п.3 настоящего Порядка, является несоответствие имущества критериям, установленным п. 2 Порядка, а также обращение неуполномоченного лица.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 результатам рассмотрения обращения, указанного в п. 3 Порядка, заявителю </w:t>
      </w:r>
      <w:r w:rsidR="0024752F" w:rsidRPr="002865D9">
        <w:rPr>
          <w:rFonts w:ascii="Times New Roman" w:hAnsi="Times New Roman" w:cs="Times New Roman"/>
          <w:sz w:val="26"/>
          <w:szCs w:val="26"/>
        </w:rPr>
        <w:t>направляется мотивированный ответ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5F99">
        <w:rPr>
          <w:rFonts w:ascii="Times New Roman" w:hAnsi="Times New Roman" w:cs="Times New Roman"/>
          <w:sz w:val="26"/>
          <w:szCs w:val="26"/>
        </w:rPr>
        <w:t>в сроки, установленные абз.1 п.4 Порядка.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752F" w:rsidRPr="002865D9">
        <w:rPr>
          <w:rFonts w:ascii="Times New Roman" w:hAnsi="Times New Roman" w:cs="Times New Roman"/>
          <w:sz w:val="26"/>
          <w:szCs w:val="26"/>
        </w:rPr>
        <w:t>.</w:t>
      </w:r>
      <w:r w:rsidR="0024752F" w:rsidRPr="002865D9">
        <w:rPr>
          <w:sz w:val="26"/>
          <w:szCs w:val="26"/>
        </w:rPr>
        <w:t xml:space="preserve"> </w:t>
      </w:r>
      <w:r w:rsidR="0024752F" w:rsidRPr="002865D9">
        <w:rPr>
          <w:rFonts w:ascii="Times New Roman" w:hAnsi="Times New Roman" w:cs="Times New Roman"/>
          <w:sz w:val="26"/>
          <w:szCs w:val="26"/>
        </w:rPr>
        <w:t>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муниципального</w:t>
      </w:r>
      <w:r w:rsidR="000F551F" w:rsidRPr="002865D9">
        <w:rPr>
          <w:rFonts w:ascii="Times New Roman" w:hAnsi="Times New Roman" w:cs="Times New Roman"/>
          <w:sz w:val="26"/>
          <w:szCs w:val="26"/>
        </w:rPr>
        <w:t xml:space="preserve"> района Баймакский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 в течение 10 рабочих дней со дня утверждения.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086F66" w:rsidRPr="002865D9" w:rsidRDefault="00086F66" w:rsidP="002362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B13B0" w:rsidRPr="002865D9" w:rsidRDefault="009B13B0" w:rsidP="002362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E57F1" w:rsidRPr="002865D9" w:rsidRDefault="00D6438D" w:rsidP="0023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E6F" w:rsidRPr="002865D9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E6F" w:rsidRPr="002865D9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Pr="004A03FD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E6F" w:rsidRPr="004A03FD" w:rsidSect="005048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99C"/>
    <w:multiLevelType w:val="hybridMultilevel"/>
    <w:tmpl w:val="1660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57C7"/>
    <w:multiLevelType w:val="hybridMultilevel"/>
    <w:tmpl w:val="9B00F470"/>
    <w:lvl w:ilvl="0" w:tplc="1DC2F2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5B74"/>
    <w:multiLevelType w:val="hybridMultilevel"/>
    <w:tmpl w:val="8A8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347F"/>
    <w:multiLevelType w:val="hybridMultilevel"/>
    <w:tmpl w:val="A956D208"/>
    <w:lvl w:ilvl="0" w:tplc="451252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0"/>
    <w:rsid w:val="000330E8"/>
    <w:rsid w:val="00086F66"/>
    <w:rsid w:val="000B0E90"/>
    <w:rsid w:val="000C0E79"/>
    <w:rsid w:val="000F3FBC"/>
    <w:rsid w:val="000F51D4"/>
    <w:rsid w:val="000F551F"/>
    <w:rsid w:val="0010255B"/>
    <w:rsid w:val="001300E0"/>
    <w:rsid w:val="0019344E"/>
    <w:rsid w:val="00196BA2"/>
    <w:rsid w:val="00196E81"/>
    <w:rsid w:val="00213082"/>
    <w:rsid w:val="00236217"/>
    <w:rsid w:val="0024752F"/>
    <w:rsid w:val="00255EBA"/>
    <w:rsid w:val="002563EB"/>
    <w:rsid w:val="00270C7E"/>
    <w:rsid w:val="00280671"/>
    <w:rsid w:val="00280B8E"/>
    <w:rsid w:val="00284614"/>
    <w:rsid w:val="002865D9"/>
    <w:rsid w:val="00294C00"/>
    <w:rsid w:val="002A54F2"/>
    <w:rsid w:val="002F1BB7"/>
    <w:rsid w:val="00317532"/>
    <w:rsid w:val="00333200"/>
    <w:rsid w:val="00333563"/>
    <w:rsid w:val="00344CEE"/>
    <w:rsid w:val="0037376F"/>
    <w:rsid w:val="003903CD"/>
    <w:rsid w:val="0039690C"/>
    <w:rsid w:val="003A5BFD"/>
    <w:rsid w:val="004317F8"/>
    <w:rsid w:val="00441DD7"/>
    <w:rsid w:val="00473DE6"/>
    <w:rsid w:val="004A03FD"/>
    <w:rsid w:val="004D75A9"/>
    <w:rsid w:val="00504877"/>
    <w:rsid w:val="00515F99"/>
    <w:rsid w:val="0058299C"/>
    <w:rsid w:val="00586083"/>
    <w:rsid w:val="005D0ADB"/>
    <w:rsid w:val="005E1A7B"/>
    <w:rsid w:val="005F0F1E"/>
    <w:rsid w:val="005F1763"/>
    <w:rsid w:val="00632CC1"/>
    <w:rsid w:val="00675906"/>
    <w:rsid w:val="00675A15"/>
    <w:rsid w:val="006D2DBA"/>
    <w:rsid w:val="0073311F"/>
    <w:rsid w:val="00737430"/>
    <w:rsid w:val="00772CBA"/>
    <w:rsid w:val="007B77FA"/>
    <w:rsid w:val="007D4B42"/>
    <w:rsid w:val="00811126"/>
    <w:rsid w:val="008124AE"/>
    <w:rsid w:val="00833555"/>
    <w:rsid w:val="00834650"/>
    <w:rsid w:val="00857EA5"/>
    <w:rsid w:val="00876223"/>
    <w:rsid w:val="008A3A55"/>
    <w:rsid w:val="008A6B81"/>
    <w:rsid w:val="008C1EFC"/>
    <w:rsid w:val="008F690C"/>
    <w:rsid w:val="00923E75"/>
    <w:rsid w:val="009647B6"/>
    <w:rsid w:val="00991A8B"/>
    <w:rsid w:val="009948F3"/>
    <w:rsid w:val="009963BD"/>
    <w:rsid w:val="009B13B0"/>
    <w:rsid w:val="009D0F40"/>
    <w:rsid w:val="00A24D32"/>
    <w:rsid w:val="00A37487"/>
    <w:rsid w:val="00AC456B"/>
    <w:rsid w:val="00BD4CAF"/>
    <w:rsid w:val="00BE46FB"/>
    <w:rsid w:val="00BF401C"/>
    <w:rsid w:val="00C661FC"/>
    <w:rsid w:val="00C93D97"/>
    <w:rsid w:val="00C97187"/>
    <w:rsid w:val="00CF4415"/>
    <w:rsid w:val="00CF64EB"/>
    <w:rsid w:val="00D6438D"/>
    <w:rsid w:val="00DC3886"/>
    <w:rsid w:val="00DE3845"/>
    <w:rsid w:val="00DF7514"/>
    <w:rsid w:val="00E06E6F"/>
    <w:rsid w:val="00E15426"/>
    <w:rsid w:val="00E352A0"/>
    <w:rsid w:val="00E43F4E"/>
    <w:rsid w:val="00EA0D8D"/>
    <w:rsid w:val="00EA351E"/>
    <w:rsid w:val="00EA6B71"/>
    <w:rsid w:val="00F2491A"/>
    <w:rsid w:val="00F84935"/>
    <w:rsid w:val="00FE635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ys-sp@yandex.ru" TargetMode="External"/><Relationship Id="rId13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mys-sp@yandex.ru" TargetMode="External"/><Relationship Id="rId11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0" Type="http://schemas.openxmlformats.org/officeDocument/2006/relationships/hyperlink" Target="http://pravo-search.minjust.ru/bigs/showDocument.html?id=229015A3-AB78-4247-A2D4-1B607C7EDB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45004C75-5243-401B-8C73-766DB0B42115" TargetMode="External"/><Relationship Id="rId14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сп</cp:lastModifiedBy>
  <cp:revision>6</cp:revision>
  <cp:lastPrinted>2021-04-08T09:39:00Z</cp:lastPrinted>
  <dcterms:created xsi:type="dcterms:W3CDTF">2021-07-12T04:14:00Z</dcterms:created>
  <dcterms:modified xsi:type="dcterms:W3CDTF">2021-07-15T04:42:00Z</dcterms:modified>
</cp:coreProperties>
</file>